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after="40" w:before="40" w:line="276" w:lineRule="auto"/>
        <w:rPr>
          <w:b w:val="1"/>
          <w:bCs w:val="1"/>
          <w:sz w:val="40"/>
          <w:szCs w:val="40"/>
        </w:rPr>
      </w:pPr>
      <w:bookmarkStart w:colFirst="0" w:colLast="0" w:name="_l44ftllfvqdq" w:id="0"/>
      <w:bookmarkEnd w:id="0"/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SUGAR-OCHIR ERDENEBAYAR</w:t>
      </w:r>
    </w:p>
    <w:p w:rsidR="00000000" w:rsidDel="00000000" w:rsidP="00000000" w:rsidRDefault="00000000" w:rsidRPr="00000000" w14:paraId="00000002">
      <w:pPr>
        <w:spacing w:after="40" w:before="40"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Číslo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[</w:t>
      </w:r>
      <w:r w:rsidDel="00000000" w:rsidR="00000000" w:rsidRPr="00000000">
        <w:rPr>
          <w:b w:val="1"/>
          <w:bCs w:val="1"/>
          <w:rtl w:val="0"/>
        </w:rPr>
        <w:t xml:space="preserve">775322648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]</w:t>
      </w:r>
      <w:r w:rsidDel="00000000" w:rsidR="00000000" w:rsidRPr="00000000">
        <w:rPr>
          <w:b w:val="1"/>
          <w:bCs w:val="1"/>
          <w:rtl w:val="0"/>
        </w:rPr>
        <w:t xml:space="preserve"> |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Emai</w:t>
      </w:r>
      <w:r w:rsidDel="00000000" w:rsidR="00000000" w:rsidRPr="00000000">
        <w:rPr>
          <w:b w:val="1"/>
          <w:bCs w:val="1"/>
          <w:rtl w:val="0"/>
        </w:rPr>
        <w:t xml:space="preserve">l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[</w:t>
      </w:r>
      <w:r w:rsidDel="00000000" w:rsidR="00000000" w:rsidRPr="00000000">
        <w:rPr>
          <w:b w:val="1"/>
          <w:bCs w:val="1"/>
          <w:rtl w:val="0"/>
        </w:rPr>
        <w:t xml:space="preserve">ritchi292@gmail.com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]  |  Řidičský průkaz: B </w:t>
      </w:r>
      <w:r w:rsidDel="00000000" w:rsidR="00000000" w:rsidRPr="00000000">
        <w:rPr>
          <w:b w:val="1"/>
          <w:bCs w:val="1"/>
          <w:rtl w:val="0"/>
        </w:rPr>
        <w:t xml:space="preserve">- aktivní řidič</w:t>
      </w:r>
    </w:p>
    <w:p w:rsidR="00000000" w:rsidDel="00000000" w:rsidP="00000000" w:rsidRDefault="00000000" w:rsidRPr="00000000" w14:paraId="00000003">
      <w:pPr>
        <w:pBdr>
          <w:bottom w:color="1f3b57" w:space="2" w:sz="6" w:val="single"/>
        </w:pBdr>
        <w:spacing w:after="40" w:before="4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pBdr>
          <w:bottom w:color="1f3b57" w:space="2" w:sz="4" w:val="single"/>
        </w:pBdr>
        <w:spacing w:after="40" w:before="40" w:line="276" w:lineRule="auto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PROFIL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40" w:before="40" w:line="276" w:lineRule="auto"/>
        <w:rPr/>
      </w:pPr>
      <w:r w:rsidDel="00000000" w:rsidR="00000000" w:rsidRPr="00000000">
        <w:rPr>
          <w:rtl w:val="0"/>
        </w:rPr>
        <w:t xml:space="preserve">Obchodně zaměřený konzultant se 3 lety zkušeností v přímém prodeji, telefonickém jednání se zákazníky a vedení obchodního procesu od prvního kontaktu až po podpis smlouvy (O2 Czech Republic). Denně pracuji s příchozími i aktivně oslovenými klienty, zjišťuji jejich potřeby, prezentuji řešení srozumitelnou formou a řeším námitky tak, aby obchod dospěl k uzavření. Jsem zvyklý pracovat samostatně, plnit prodejní cíle (KPI) a jednat s různými typy klientů profesionálně a s respektem.</w:t>
      </w:r>
    </w:p>
    <w:p w:rsidR="00000000" w:rsidDel="00000000" w:rsidP="00000000" w:rsidRDefault="00000000" w:rsidRPr="00000000" w14:paraId="00000006">
      <w:pPr>
        <w:spacing w:after="40" w:before="40" w:line="276" w:lineRule="auto"/>
        <w:rPr/>
      </w:pPr>
      <w:r w:rsidDel="00000000" w:rsidR="00000000" w:rsidRPr="00000000">
        <w:rPr>
          <w:rtl w:val="0"/>
        </w:rPr>
        <w:t xml:space="preserve">Nyní se chci posunout do oblasti realit, kde chci zúročit zkušenost s telefonickým vyjednáváním a uzavíráním obchodů ve větším měřítku a s vyšším obchodním dopadem. Zajímá mě práce, kde je klíčová schopnost vést rozhovor, získat důvěru klienta a dotáhnout jednání k výsledku.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pBdr>
          <w:bottom w:color="1f3b57" w:space="2" w:sz="4" w:val="single"/>
        </w:pBdr>
        <w:spacing w:after="40" w:before="40" w:line="276" w:lineRule="auto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PRACOVNÍ ZKUŠENOSTI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40" w:before="40"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Obchodní konzultant – technologická řešení (optická infrastruktura) | O2 Czech Republic a.s. </w:t>
        <w:tab/>
        <w:t xml:space="preserve">2025–2026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Aktivní telefonická i osobní komunikace se zákazníky, vedení celého obchodního procesu od prvního kontaktu po uzavření smlouvy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Zjišťování potřeb klienta a doporučení vhodného řešení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Vyjednávání podmínek, práce s námitkami a hledání kompromisu vedoucího k uzavření obchodu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Samostatné plánování obchodních aktivit a průběžné vyhodnocování výsledků (KPI)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Budování dlouhodobých vztahů se zákazníky a péče o portfolio klientů</w:t>
      </w:r>
    </w:p>
    <w:p w:rsidR="00000000" w:rsidDel="00000000" w:rsidP="00000000" w:rsidRDefault="00000000" w:rsidRPr="00000000" w14:paraId="0000000E">
      <w:pPr>
        <w:spacing w:after="40" w:before="40" w:line="276" w:lineRule="auto"/>
        <w:ind w:left="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Konzultant prodejny | O2 Czech Republic a.s. </w:t>
        <w:tab/>
        <w:tab/>
        <w:tab/>
        <w:tab/>
        <w:tab/>
        <w:tab/>
        <w:tab/>
        <w:t xml:space="preserve">2023–2025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Osobní i telefonický prodej, vedení zákazníka celým prodejním procesem až k uzavření obchodu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Aktivní zjišťování potřeb a argumentace vedoucí k rozhodnutí klienta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Upselling a cross-selling doplňkových produktů a služeb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Práce s námitkami, řešení reklamací a problémových situací se zákazníky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40" w:before="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Plnění prodejních cílů, práce s KPI a CRM databázemi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pBdr>
          <w:bottom w:color="1f3b57" w:space="2" w:sz="4" w:val="single"/>
        </w:pBdr>
        <w:spacing w:after="40" w:before="40" w:line="276" w:lineRule="auto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KLÍČOVÉ DOVEDNOSTI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40" w:before="40" w:line="276" w:lineRule="auto"/>
        <w:ind w:left="260" w:hanging="200"/>
      </w:pPr>
      <w:r w:rsidDel="00000000" w:rsidR="00000000" w:rsidRPr="00000000">
        <w:rPr>
          <w:b w:val="1"/>
          <w:bCs w:val="1"/>
          <w:rtl w:val="0"/>
        </w:rPr>
        <w:t xml:space="preserve">Obchod:</w:t>
      </w:r>
      <w:r w:rsidDel="00000000" w:rsidR="00000000" w:rsidRPr="00000000">
        <w:rPr>
          <w:rtl w:val="0"/>
        </w:rPr>
        <w:t xml:space="preserve"> vedení obchodního jednání od prvního kontaktu po podpis, práce s námitkami, vyjednávání podmínek, uzavírání obchodů, plnění KPI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40" w:before="40" w:line="276" w:lineRule="auto"/>
        <w:ind w:left="260" w:hanging="200"/>
      </w:pPr>
      <w:r w:rsidDel="00000000" w:rsidR="00000000" w:rsidRPr="00000000">
        <w:rPr>
          <w:b w:val="1"/>
          <w:bCs w:val="1"/>
          <w:rtl w:val="0"/>
        </w:rPr>
        <w:t xml:space="preserve">Komunikace s klientem:</w:t>
      </w:r>
      <w:r w:rsidDel="00000000" w:rsidR="00000000" w:rsidRPr="00000000">
        <w:rPr>
          <w:rtl w:val="0"/>
        </w:rPr>
        <w:t xml:space="preserve"> telefonický i osobní prodej, zjišťování potřeb, srozumitelné vysvětlení nabídky, budování důvěry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40" w:before="40" w:line="276" w:lineRule="auto"/>
        <w:ind w:left="260" w:hanging="200"/>
      </w:pPr>
      <w:r w:rsidDel="00000000" w:rsidR="00000000" w:rsidRPr="00000000">
        <w:rPr>
          <w:b w:val="1"/>
          <w:bCs w:val="1"/>
          <w:rtl w:val="0"/>
        </w:rPr>
        <w:t xml:space="preserve">Organizace:</w:t>
      </w:r>
      <w:r w:rsidDel="00000000" w:rsidR="00000000" w:rsidRPr="00000000">
        <w:rPr>
          <w:rtl w:val="0"/>
        </w:rPr>
        <w:t xml:space="preserve"> samostatné plánování, práce s CRM a zákaznickými databázemi, řešení problémových situací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2"/>
        <w:pBdr>
          <w:bottom w:color="1f3b57" w:space="2" w:sz="4" w:val="single"/>
        </w:pBdr>
        <w:spacing w:after="40" w:before="40" w:line="276" w:lineRule="auto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JAZYKY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40" w:before="40" w:line="276" w:lineRule="auto"/>
        <w:rPr/>
      </w:pPr>
      <w:r w:rsidDel="00000000" w:rsidR="00000000" w:rsidRPr="00000000">
        <w:rPr>
          <w:sz w:val="20"/>
          <w:szCs w:val="20"/>
          <w:rtl w:val="0"/>
        </w:rPr>
        <w:t xml:space="preserve">Čeština (rodilý mluvčí) • Angličtina (p</w:t>
      </w: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sz w:val="20"/>
          <w:szCs w:val="20"/>
          <w:rtl w:val="0"/>
        </w:rPr>
        <w:t xml:space="preserve">kroč</w:t>
      </w:r>
      <w:r w:rsidDel="00000000" w:rsidR="00000000" w:rsidRPr="00000000">
        <w:rPr>
          <w:rtl w:val="0"/>
        </w:rPr>
        <w:t xml:space="preserve">ilá B2/C1</w:t>
      </w:r>
      <w:r w:rsidDel="00000000" w:rsidR="00000000" w:rsidRPr="00000000">
        <w:rPr>
          <w:sz w:val="20"/>
          <w:szCs w:val="20"/>
          <w:rtl w:val="0"/>
        </w:rPr>
        <w:t xml:space="preserve">) • Mongolština (</w:t>
      </w:r>
      <w:r w:rsidDel="00000000" w:rsidR="00000000" w:rsidRPr="00000000">
        <w:rPr>
          <w:rtl w:val="0"/>
        </w:rPr>
        <w:t xml:space="preserve">C1</w:t>
      </w:r>
      <w:r w:rsidDel="00000000" w:rsidR="00000000" w:rsidRPr="00000000">
        <w:rPr>
          <w:sz w:val="20"/>
          <w:szCs w:val="20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2"/>
        <w:pBdr>
          <w:bottom w:color="1f3b57" w:space="2" w:sz="4" w:val="single"/>
        </w:pBdr>
        <w:spacing w:after="40" w:before="40" w:line="276" w:lineRule="auto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VZDĚLÁNÍ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right" w:leader="none" w:pos="10152"/>
        </w:tabs>
        <w:spacing w:after="40" w:before="40" w:line="276" w:lineRule="auto"/>
        <w:rPr/>
      </w:pPr>
      <w:r w:rsidDel="00000000" w:rsidR="00000000" w:rsidRPr="00000000">
        <w:rPr>
          <w:b w:val="1"/>
          <w:bCs w:val="1"/>
          <w:rtl w:val="0"/>
        </w:rPr>
        <w:t xml:space="preserve">Škola mezinárodních a veřejných vztahů Praha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 –  Střední odborná škola 2019</w:t>
      </w:r>
      <w:r w:rsidDel="00000000" w:rsidR="00000000" w:rsidRPr="00000000">
        <w:rPr>
          <w:rtl w:val="0"/>
        </w:rPr>
        <w:t xml:space="preserve"> – 2023</w:t>
      </w:r>
    </w:p>
    <w:p w:rsidR="00000000" w:rsidDel="00000000" w:rsidP="00000000" w:rsidRDefault="00000000" w:rsidRPr="00000000" w14:paraId="0000001C">
      <w:pPr>
        <w:spacing w:after="40" w:before="40" w:line="276" w:lineRule="auto"/>
        <w:rPr/>
      </w:pPr>
      <w:r w:rsidDel="00000000" w:rsidR="00000000" w:rsidRPr="00000000">
        <w:rPr>
          <w:rtl w:val="0"/>
        </w:rPr>
        <w:t xml:space="preserve">Studium oboru - právo a právní administrativa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2"/>
        <w:pBdr>
          <w:bottom w:color="1f3b57" w:space="2" w:sz="4" w:val="single"/>
        </w:pBdr>
        <w:spacing w:after="40" w:before="40" w:line="276" w:lineRule="auto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DIGITÁLNÍ DOVEDNOSTI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40" w:before="40" w:line="276" w:lineRule="auto"/>
        <w:rPr/>
      </w:pPr>
      <w:r w:rsidDel="00000000" w:rsidR="00000000" w:rsidRPr="00000000">
        <w:rPr>
          <w:b w:val="1"/>
          <w:bCs w:val="1"/>
          <w:rtl w:val="0"/>
        </w:rPr>
        <w:t xml:space="preserve">MS Office</w:t>
      </w:r>
      <w:r w:rsidDel="00000000" w:rsidR="00000000" w:rsidRPr="00000000">
        <w:rPr>
          <w:rtl w:val="0"/>
        </w:rPr>
        <w:t xml:space="preserve"> (Word, Excel, PowerPoint), práce se zákaznickými databázemi/CRM</w:t>
      </w:r>
      <w:r w:rsidDel="00000000" w:rsidR="00000000" w:rsidRPr="00000000">
        <w:rPr>
          <w:rtl w:val="0"/>
        </w:rPr>
      </w:r>
    </w:p>
    <w:sectPr>
      <w:headerReference r:id="rId6" w:type="default"/>
      <w:pgSz w:h="16840" w:w="11907" w:orient="portrait"/>
      <w:pgMar w:bottom="350" w:top="350" w:left="850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260" w:hanging="20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